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ind w:left="25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12"/>
          <w:szCs w:val="12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3810</wp:posOffset>
            </wp:positionV>
            <wp:extent cx="7565390" cy="1068959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5390" cy="10689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t>Người ký: Văn phòng Ủy ban nhân dân</w:t>
      </w:r>
    </w:p>
    <w:p>
      <w:pPr>
        <w:spacing w:after="0" w:line="13" w:lineRule="exact"/>
        <w:rPr>
          <w:sz w:val="24"/>
          <w:szCs w:val="24"/>
          <w:color w:val="auto"/>
        </w:rPr>
      </w:pPr>
    </w:p>
    <w:p>
      <w:pPr>
        <w:ind w:left="25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12"/>
          <w:szCs w:val="12"/>
          <w:color w:val="auto"/>
        </w:rPr>
        <w:t>Email: vanthu.ubnd@thainguyen.gov.vn</w:t>
      </w:r>
    </w:p>
    <w:p>
      <w:pPr>
        <w:ind w:left="2540"/>
        <w:spacing w:after="0" w:line="201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13"/>
          <w:szCs w:val="13"/>
          <w:color w:val="auto"/>
        </w:rPr>
        <w:t>Cơ quan: Tỉnh Thái Nguyên</w:t>
      </w:r>
    </w:p>
    <w:p>
      <w:pPr>
        <w:ind w:left="2540"/>
        <w:spacing w:after="0" w:line="202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13"/>
          <w:szCs w:val="13"/>
          <w:color w:val="auto"/>
        </w:rPr>
        <w:t>Thời gian ký: 12.03.2020 14:29:30</w:t>
      </w:r>
    </w:p>
    <w:p>
      <w:pPr>
        <w:ind w:left="2540"/>
        <w:spacing w:after="0" w:line="202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13"/>
          <w:szCs w:val="13"/>
          <w:color w:val="auto"/>
        </w:rPr>
        <w:t>+07:00</w:t>
      </w:r>
    </w:p>
    <w:sectPr>
      <w:pgSz w:w="11920" w:h="16840" w:orient="portrait"/>
      <w:cols w:equalWidth="0" w:num="1">
        <w:col w:w="9040"/>
      </w:cols>
      <w:pgMar w:left="1440" w:top="180" w:right="1440" w:bottom="1440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8" Type="http://schemas.openxmlformats.org/officeDocument/2006/relationships/image" Target="media/image1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2021-06-03T09:41:31Z</dcterms:created>
  <dcterms:modified xsi:type="dcterms:W3CDTF">2021-06-03T09:41:31Z</dcterms:modified>
</cp:coreProperties>
</file>